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B6" w:rsidRPr="00B12341" w:rsidRDefault="002541B6" w:rsidP="002541B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12341">
        <w:rPr>
          <w:rFonts w:ascii="Times New Roman" w:eastAsia="Calibri" w:hAnsi="Times New Roman" w:cs="Times New Roman"/>
          <w:sz w:val="24"/>
          <w:szCs w:val="24"/>
        </w:rPr>
        <w:t>Форма информационного документа о привилегированной акции российского акционерного общества</w:t>
      </w:r>
    </w:p>
    <w:bookmarkEnd w:id="0"/>
    <w:p w:rsidR="002541B6" w:rsidRPr="00B12341" w:rsidRDefault="002541B6" w:rsidP="002541B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Информационный документ 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Привилегированная акция </w:t>
      </w:r>
      <w:r w:rsidRPr="00B12341">
        <w:rPr>
          <w:rFonts w:ascii="Times New Roman" w:eastAsia="Calibri" w:hAnsi="Times New Roman" w:cs="Times New Roman"/>
          <w:b/>
          <w:sz w:val="24"/>
          <w:szCs w:val="24"/>
        </w:rPr>
        <w:t>российского акционерного общества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для понимания существенных характеристик и рисков привилегированных акций российских акционерных обществ.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Это не вклад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Вы можете потерять все, что вложили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Средства не застрахованы (не гарантированы) государством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Доход не гарантирован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характеристики привилегированной акции: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Привилегированная </w:t>
      </w:r>
      <w:r w:rsidRPr="00B12341">
        <w:rPr>
          <w:rFonts w:ascii="Times New Roman" w:eastAsia="Calibri" w:hAnsi="Times New Roman" w:cs="Times New Roman"/>
          <w:sz w:val="24"/>
          <w:szCs w:val="24"/>
        </w:rPr>
        <w:t>а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кция – это ценная бумага, закрепляющая права ее владельца (акционера) на получение части прибыли акционерного общества (дивидендов), на участие в управлении акционерным обществом и на часть имущества, остающегося после его ликвидации. В отличие от обыкновенных акций привилегированные акции могут быть разных типов даже у одного акционерного общества.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Каждая привилегированная акция одного типа имеет одинаковый объем прав. 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Право на получение части прибыли акционерного общества.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 Акционерное общество вправе, но не обязано выплачивать дивиденды даже по привилегированным акциям. </w:t>
      </w:r>
      <w:r w:rsidRPr="00B12341">
        <w:rPr>
          <w:rFonts w:ascii="Times New Roman" w:eastAsia="Calibri" w:hAnsi="Times New Roman" w:cs="Times New Roman"/>
          <w:sz w:val="24"/>
          <w:szCs w:val="24"/>
        </w:rPr>
        <w:t>Решение о выплате дивидендов и их размере принимается общим собранием акционеров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 случае выплаты дивидендов устанавливается дата, на которую определяются лица, имеющие право на получение дивидендов.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Участие в управлении акционерным обществом.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Как правило, привилегированные акции не предоставляют права голоса. Исключением является голосование по отдельным вопросам, в частности, о ликвидации (реорганизации) общества, об ограничения прав владельцев привилегированных акций). Кроме того, в  случае, если общее собрание акционеров не принимает решения о выплате дивидендов, владельцы привилегированных акций, размер дивидендов по которым определен в уставе, приобретают по своим акциям право голоса по всем вопросам 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пор, пока акционерное общество не выплатит определенных в уставе дивидендов.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 а затем среди владельцев привилегированных акций, по которым определен размер ликвидационной стоимости. 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риски: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акции) -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стоимость принадлежащей Вам привилегированной акции может как расти, так и снижаться, и ее рост в прошлом не означает ее роста в будущем. Существует риск того, что Вы понесете убытки</w:t>
      </w:r>
      <w:r w:rsidRPr="00B12341">
        <w:rPr>
          <w:rFonts w:ascii="Calibri" w:eastAsia="Calibri" w:hAnsi="Calibri" w:cs="Times New Roman"/>
        </w:rPr>
        <w:t xml:space="preserve">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Риск ликвидности.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Ликвидность, то есть возможность продать акцию в любой момент без существенного снижения ее стоимости, зависит от спроса и предложения на рынке. 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привилегированных акций могут являться: исключение акций из фондовых индексов, негативные корпоративные события и другие обстоятельства.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неполучения доходов (дивидендов) по привилегированным акциям.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уставе. 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банкротства акционерного общества.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банкротства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Выплаты оставшегося имущества производятся владельцам привилегированных акций, по которым в уставе определен размер ликвидационной стоимости,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</w:t>
      </w:r>
      <w:r w:rsidRPr="00B12341">
        <w:rPr>
          <w:rFonts w:ascii="Times New Roman" w:eastAsia="Calibri" w:hAnsi="Times New Roman" w:cs="Times New Roman"/>
          <w:bCs/>
          <w:sz w:val="24"/>
          <w:szCs w:val="24"/>
        </w:rPr>
        <w:t>Вы можете потерять все свои вложения в привилегированные акции общества.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>Комиссии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t xml:space="preserve">При сделках с привилегированными акциями взимается комиссия брокера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B12341">
        <w:rPr>
          <w:rFonts w:ascii="Times New Roman" w:eastAsia="Calibri" w:hAnsi="Times New Roman" w:cs="Times New Roman"/>
          <w:sz w:val="24"/>
          <w:szCs w:val="24"/>
        </w:rPr>
        <w:t>Размеры всех тарифов можно найти на сайте брокера, депозитария, клиринговой организации и биржи.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bCs/>
          <w:sz w:val="24"/>
          <w:szCs w:val="24"/>
        </w:rPr>
        <w:t>Жалобы и предложения</w:t>
      </w:r>
    </w:p>
    <w:p w:rsidR="002541B6" w:rsidRPr="00B12341" w:rsidRDefault="002541B6" w:rsidP="002541B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23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p w:rsidR="00DD3897" w:rsidRPr="002541B6" w:rsidRDefault="00DD3897" w:rsidP="002541B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D3897" w:rsidRPr="0025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B6"/>
    <w:rsid w:val="002541B6"/>
    <w:rsid w:val="00D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43B3"/>
  <w15:chartTrackingRefBased/>
  <w15:docId w15:val="{614FA08D-1E5B-4423-AA1D-D15F488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Lavrenov</dc:creator>
  <cp:keywords/>
  <dc:description/>
  <cp:lastModifiedBy>Andrey Lavrenov</cp:lastModifiedBy>
  <cp:revision>1</cp:revision>
  <dcterms:created xsi:type="dcterms:W3CDTF">2023-03-15T15:38:00Z</dcterms:created>
  <dcterms:modified xsi:type="dcterms:W3CDTF">2023-03-15T15:38:00Z</dcterms:modified>
</cp:coreProperties>
</file>